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C62" w:rsidRPr="008C3C62" w:rsidRDefault="008C3C62" w:rsidP="008C3C62">
      <w:pPr>
        <w:tabs>
          <w:tab w:val="left" w:pos="3360"/>
        </w:tabs>
        <w:spacing w:line="480" w:lineRule="auto"/>
        <w:rPr>
          <w:rFonts w:ascii="Times New Roman" w:hAnsi="Times New Roman" w:cs="Times New Roman"/>
          <w:sz w:val="24"/>
          <w:szCs w:val="24"/>
        </w:rPr>
      </w:pPr>
    </w:p>
    <w:p w:rsidR="008C3C62" w:rsidRPr="008C3C62" w:rsidRDefault="008C3C62" w:rsidP="008C3C62">
      <w:pPr>
        <w:tabs>
          <w:tab w:val="left" w:pos="3360"/>
        </w:tabs>
        <w:spacing w:line="480" w:lineRule="auto"/>
        <w:rPr>
          <w:rFonts w:ascii="Times New Roman" w:hAnsi="Times New Roman" w:cs="Times New Roman"/>
          <w:sz w:val="24"/>
          <w:szCs w:val="24"/>
        </w:rPr>
      </w:pPr>
    </w:p>
    <w:p w:rsidR="008C3C62" w:rsidRPr="008C3C62" w:rsidRDefault="008C3C62" w:rsidP="008C3C62">
      <w:pPr>
        <w:tabs>
          <w:tab w:val="left" w:pos="3360"/>
        </w:tabs>
        <w:spacing w:line="480" w:lineRule="auto"/>
        <w:rPr>
          <w:rFonts w:ascii="Times New Roman" w:hAnsi="Times New Roman" w:cs="Times New Roman"/>
          <w:sz w:val="24"/>
          <w:szCs w:val="24"/>
        </w:rPr>
      </w:pPr>
    </w:p>
    <w:p w:rsidR="008C3C62" w:rsidRPr="008C3C62" w:rsidRDefault="008C3C62" w:rsidP="008C3C62">
      <w:pPr>
        <w:tabs>
          <w:tab w:val="left" w:pos="3360"/>
        </w:tabs>
        <w:spacing w:line="480" w:lineRule="auto"/>
        <w:rPr>
          <w:rFonts w:ascii="Times New Roman" w:hAnsi="Times New Roman" w:cs="Times New Roman"/>
          <w:sz w:val="24"/>
          <w:szCs w:val="24"/>
        </w:rPr>
      </w:pPr>
    </w:p>
    <w:p w:rsidR="008C3C62" w:rsidRDefault="008C3C62" w:rsidP="008C3C62">
      <w:pPr>
        <w:tabs>
          <w:tab w:val="left" w:pos="3360"/>
        </w:tabs>
        <w:spacing w:line="480" w:lineRule="auto"/>
        <w:jc w:val="center"/>
        <w:rPr>
          <w:rFonts w:ascii="Times New Roman" w:hAnsi="Times New Roman" w:cs="Times New Roman"/>
          <w:b/>
          <w:sz w:val="24"/>
          <w:szCs w:val="24"/>
        </w:rPr>
      </w:pPr>
    </w:p>
    <w:p w:rsidR="008C3C62" w:rsidRDefault="008C3C62" w:rsidP="008C3C62">
      <w:pPr>
        <w:tabs>
          <w:tab w:val="left" w:pos="3360"/>
        </w:tabs>
        <w:spacing w:line="480" w:lineRule="auto"/>
        <w:jc w:val="center"/>
        <w:rPr>
          <w:rFonts w:ascii="Times New Roman" w:hAnsi="Times New Roman" w:cs="Times New Roman"/>
          <w:b/>
          <w:sz w:val="24"/>
          <w:szCs w:val="24"/>
        </w:rPr>
      </w:pPr>
    </w:p>
    <w:p w:rsidR="008C3C62" w:rsidRPr="008C3C62" w:rsidRDefault="008C3C62" w:rsidP="008C3C62">
      <w:pPr>
        <w:tabs>
          <w:tab w:val="left" w:pos="3360"/>
        </w:tabs>
        <w:spacing w:line="480" w:lineRule="auto"/>
        <w:jc w:val="center"/>
        <w:rPr>
          <w:rFonts w:ascii="Times New Roman" w:hAnsi="Times New Roman" w:cs="Times New Roman"/>
          <w:b/>
          <w:sz w:val="24"/>
          <w:szCs w:val="24"/>
        </w:rPr>
      </w:pPr>
      <w:r w:rsidRPr="008C3C62">
        <w:rPr>
          <w:rFonts w:ascii="Times New Roman" w:hAnsi="Times New Roman" w:cs="Times New Roman"/>
          <w:b/>
          <w:sz w:val="24"/>
          <w:szCs w:val="24"/>
        </w:rPr>
        <w:t>Global Health</w:t>
      </w:r>
    </w:p>
    <w:p w:rsidR="008C3C62" w:rsidRPr="008C3C62" w:rsidRDefault="008C3C62" w:rsidP="008C3C62">
      <w:pPr>
        <w:tabs>
          <w:tab w:val="left" w:pos="3360"/>
        </w:tabs>
        <w:spacing w:line="480" w:lineRule="auto"/>
        <w:jc w:val="center"/>
        <w:rPr>
          <w:rFonts w:ascii="Times New Roman" w:hAnsi="Times New Roman" w:cs="Times New Roman"/>
          <w:sz w:val="24"/>
          <w:szCs w:val="24"/>
        </w:rPr>
      </w:pPr>
      <w:r w:rsidRPr="008C3C62">
        <w:rPr>
          <w:rFonts w:ascii="Times New Roman" w:hAnsi="Times New Roman" w:cs="Times New Roman"/>
          <w:sz w:val="24"/>
          <w:szCs w:val="24"/>
        </w:rPr>
        <w:t>Name</w:t>
      </w:r>
    </w:p>
    <w:p w:rsidR="008C3C62" w:rsidRPr="008C3C62" w:rsidRDefault="008C3C62" w:rsidP="008C3C62">
      <w:pPr>
        <w:tabs>
          <w:tab w:val="left" w:pos="3360"/>
        </w:tabs>
        <w:spacing w:line="480" w:lineRule="auto"/>
        <w:jc w:val="center"/>
        <w:rPr>
          <w:rFonts w:ascii="Times New Roman" w:hAnsi="Times New Roman" w:cs="Times New Roman"/>
          <w:sz w:val="24"/>
          <w:szCs w:val="24"/>
        </w:rPr>
      </w:pPr>
      <w:r w:rsidRPr="008C3C62">
        <w:rPr>
          <w:rFonts w:ascii="Times New Roman" w:hAnsi="Times New Roman" w:cs="Times New Roman"/>
          <w:sz w:val="24"/>
          <w:szCs w:val="24"/>
        </w:rPr>
        <w:t>Institution</w:t>
      </w:r>
    </w:p>
    <w:p w:rsidR="008C3C62" w:rsidRPr="008C3C62" w:rsidRDefault="008C3C62" w:rsidP="008C3C62">
      <w:pPr>
        <w:tabs>
          <w:tab w:val="left" w:pos="3360"/>
        </w:tabs>
        <w:spacing w:line="480" w:lineRule="auto"/>
        <w:jc w:val="center"/>
        <w:rPr>
          <w:rFonts w:ascii="Times New Roman" w:hAnsi="Times New Roman" w:cs="Times New Roman"/>
          <w:sz w:val="24"/>
          <w:szCs w:val="24"/>
        </w:rPr>
      </w:pPr>
      <w:r w:rsidRPr="008C3C62">
        <w:rPr>
          <w:rFonts w:ascii="Times New Roman" w:hAnsi="Times New Roman" w:cs="Times New Roman"/>
          <w:sz w:val="24"/>
          <w:szCs w:val="24"/>
        </w:rPr>
        <w:t>Date</w:t>
      </w:r>
    </w:p>
    <w:p w:rsidR="008C3C62" w:rsidRPr="008C3C62" w:rsidRDefault="008C3C62" w:rsidP="008C3C62">
      <w:pPr>
        <w:tabs>
          <w:tab w:val="left" w:pos="3360"/>
        </w:tabs>
        <w:spacing w:line="480" w:lineRule="auto"/>
        <w:rPr>
          <w:rFonts w:ascii="Times New Roman" w:hAnsi="Times New Roman" w:cs="Times New Roman"/>
          <w:sz w:val="24"/>
          <w:szCs w:val="24"/>
        </w:rPr>
      </w:pPr>
    </w:p>
    <w:p w:rsidR="008C3C62" w:rsidRPr="008C3C62" w:rsidRDefault="008C3C62" w:rsidP="008C3C62">
      <w:pPr>
        <w:tabs>
          <w:tab w:val="left" w:pos="3360"/>
        </w:tabs>
        <w:spacing w:line="480" w:lineRule="auto"/>
        <w:rPr>
          <w:rFonts w:ascii="Times New Roman" w:hAnsi="Times New Roman" w:cs="Times New Roman"/>
          <w:sz w:val="24"/>
          <w:szCs w:val="24"/>
        </w:rPr>
      </w:pPr>
    </w:p>
    <w:p w:rsidR="008C3C62" w:rsidRPr="008C3C62" w:rsidRDefault="008C3C62" w:rsidP="008C3C62">
      <w:pPr>
        <w:tabs>
          <w:tab w:val="left" w:pos="3360"/>
        </w:tabs>
        <w:spacing w:line="480" w:lineRule="auto"/>
        <w:rPr>
          <w:rFonts w:ascii="Times New Roman" w:hAnsi="Times New Roman" w:cs="Times New Roman"/>
          <w:sz w:val="24"/>
          <w:szCs w:val="24"/>
        </w:rPr>
      </w:pPr>
    </w:p>
    <w:p w:rsidR="008C3C62" w:rsidRDefault="008C3C62" w:rsidP="008C3C62">
      <w:pPr>
        <w:tabs>
          <w:tab w:val="left" w:pos="3360"/>
        </w:tabs>
        <w:spacing w:line="480" w:lineRule="auto"/>
        <w:rPr>
          <w:rFonts w:ascii="Times New Roman" w:hAnsi="Times New Roman" w:cs="Times New Roman"/>
          <w:sz w:val="24"/>
          <w:szCs w:val="24"/>
        </w:rPr>
      </w:pPr>
    </w:p>
    <w:p w:rsidR="008C3C62" w:rsidRDefault="008C3C62" w:rsidP="008C3C62">
      <w:pPr>
        <w:tabs>
          <w:tab w:val="left" w:pos="3360"/>
        </w:tabs>
        <w:spacing w:line="480" w:lineRule="auto"/>
        <w:rPr>
          <w:rFonts w:ascii="Times New Roman" w:hAnsi="Times New Roman" w:cs="Times New Roman"/>
          <w:sz w:val="24"/>
          <w:szCs w:val="24"/>
        </w:rPr>
      </w:pPr>
    </w:p>
    <w:p w:rsidR="008C3C62" w:rsidRDefault="008C3C62" w:rsidP="008C3C62">
      <w:pPr>
        <w:tabs>
          <w:tab w:val="left" w:pos="3360"/>
        </w:tabs>
        <w:spacing w:line="480" w:lineRule="auto"/>
        <w:rPr>
          <w:rFonts w:ascii="Times New Roman" w:hAnsi="Times New Roman" w:cs="Times New Roman"/>
          <w:sz w:val="24"/>
          <w:szCs w:val="24"/>
        </w:rPr>
      </w:pPr>
    </w:p>
    <w:p w:rsidR="008C3C62" w:rsidRDefault="008C3C62" w:rsidP="008C3C62">
      <w:pPr>
        <w:tabs>
          <w:tab w:val="left" w:pos="3360"/>
        </w:tabs>
        <w:spacing w:line="480" w:lineRule="auto"/>
        <w:rPr>
          <w:rFonts w:ascii="Times New Roman" w:hAnsi="Times New Roman" w:cs="Times New Roman"/>
          <w:sz w:val="24"/>
          <w:szCs w:val="24"/>
        </w:rPr>
      </w:pPr>
    </w:p>
    <w:p w:rsidR="00153E3E" w:rsidRPr="008C3C62" w:rsidRDefault="00153E3E" w:rsidP="008C3C62">
      <w:pPr>
        <w:tabs>
          <w:tab w:val="left" w:pos="3360"/>
        </w:tabs>
        <w:spacing w:line="480" w:lineRule="auto"/>
        <w:jc w:val="center"/>
        <w:rPr>
          <w:rFonts w:ascii="Times New Roman" w:hAnsi="Times New Roman" w:cs="Times New Roman"/>
          <w:b/>
          <w:sz w:val="24"/>
          <w:szCs w:val="24"/>
        </w:rPr>
      </w:pPr>
      <w:r w:rsidRPr="008C3C62">
        <w:rPr>
          <w:rFonts w:ascii="Times New Roman" w:hAnsi="Times New Roman" w:cs="Times New Roman"/>
          <w:b/>
          <w:sz w:val="24"/>
          <w:szCs w:val="24"/>
        </w:rPr>
        <w:lastRenderedPageBreak/>
        <w:t>Global Health</w:t>
      </w:r>
    </w:p>
    <w:p w:rsidR="00153E3E" w:rsidRPr="008C3C62" w:rsidRDefault="00153E3E" w:rsidP="008C3C62">
      <w:pPr>
        <w:pStyle w:val="ListParagraph"/>
        <w:numPr>
          <w:ilvl w:val="0"/>
          <w:numId w:val="1"/>
        </w:numPr>
        <w:spacing w:line="480" w:lineRule="auto"/>
        <w:rPr>
          <w:rFonts w:ascii="Times New Roman" w:hAnsi="Times New Roman" w:cs="Times New Roman"/>
          <w:b/>
          <w:sz w:val="24"/>
          <w:szCs w:val="24"/>
        </w:rPr>
      </w:pPr>
      <w:r w:rsidRPr="008C3C62">
        <w:rPr>
          <w:rFonts w:ascii="Times New Roman" w:hAnsi="Times New Roman" w:cs="Times New Roman"/>
          <w:b/>
          <w:sz w:val="24"/>
          <w:szCs w:val="24"/>
        </w:rPr>
        <w:t>What are some of the U.S. political issues that impact global health?</w:t>
      </w:r>
    </w:p>
    <w:p w:rsidR="00153E3E" w:rsidRPr="008C3C62" w:rsidRDefault="00153E3E" w:rsidP="008C3C62">
      <w:pPr>
        <w:spacing w:line="480" w:lineRule="auto"/>
        <w:ind w:firstLine="720"/>
        <w:rPr>
          <w:rFonts w:ascii="Times New Roman" w:hAnsi="Times New Roman" w:cs="Times New Roman"/>
          <w:sz w:val="24"/>
          <w:szCs w:val="24"/>
        </w:rPr>
      </w:pPr>
      <w:r w:rsidRPr="008C3C62">
        <w:rPr>
          <w:rFonts w:ascii="Times New Roman" w:hAnsi="Times New Roman" w:cs="Times New Roman"/>
          <w:sz w:val="24"/>
          <w:szCs w:val="24"/>
        </w:rPr>
        <w:t>One of the political issues that affect global health is the withdrawal of funding to global health organizations. For example, the U.S. government decided to withdraw its contribution of 34 million U.S. dollars to the United Nations Population Fund, which is a health agency aimed at promoting family planning globally</w:t>
      </w:r>
      <w:r w:rsidR="00425B92" w:rsidRPr="008C3C62">
        <w:rPr>
          <w:rFonts w:ascii="Times New Roman" w:hAnsi="Times New Roman" w:cs="Times New Roman"/>
          <w:sz w:val="24"/>
          <w:szCs w:val="24"/>
        </w:rPr>
        <w:t xml:space="preserve"> (</w:t>
      </w:r>
      <w:r w:rsidR="00425B92" w:rsidRPr="008C3C62">
        <w:rPr>
          <w:rFonts w:ascii="Times New Roman" w:eastAsia="Times New Roman" w:hAnsi="Times New Roman" w:cs="Times New Roman"/>
          <w:sz w:val="24"/>
          <w:szCs w:val="24"/>
        </w:rPr>
        <w:t>Kickbusch, 2017)</w:t>
      </w:r>
      <w:r w:rsidRPr="008C3C62">
        <w:rPr>
          <w:rFonts w:ascii="Times New Roman" w:hAnsi="Times New Roman" w:cs="Times New Roman"/>
          <w:sz w:val="24"/>
          <w:szCs w:val="24"/>
        </w:rPr>
        <w:t xml:space="preserve">. The United States was a key participant in this organization, but it opted to withdraw its funding and channel the funds to its USAID agency. The money was also channeled as grants to non-governmental organizations that were prepared to accept any restrictions from the government. </w:t>
      </w:r>
      <w:r w:rsidR="00425B92" w:rsidRPr="008C3C62">
        <w:rPr>
          <w:rFonts w:ascii="Times New Roman" w:hAnsi="Times New Roman" w:cs="Times New Roman"/>
          <w:sz w:val="24"/>
          <w:szCs w:val="24"/>
        </w:rPr>
        <w:t>Another example is that i</w:t>
      </w:r>
      <w:r w:rsidRPr="008C3C62">
        <w:rPr>
          <w:rFonts w:ascii="Times New Roman" w:hAnsi="Times New Roman" w:cs="Times New Roman"/>
          <w:sz w:val="24"/>
          <w:szCs w:val="24"/>
        </w:rPr>
        <w:t>n the</w:t>
      </w:r>
      <w:r w:rsidR="00425B92" w:rsidRPr="008C3C62">
        <w:rPr>
          <w:rFonts w:ascii="Times New Roman" w:hAnsi="Times New Roman" w:cs="Times New Roman"/>
          <w:sz w:val="24"/>
          <w:szCs w:val="24"/>
        </w:rPr>
        <w:t xml:space="preserve"> recently concluded campaigns of</w:t>
      </w:r>
      <w:r w:rsidRPr="008C3C62">
        <w:rPr>
          <w:rFonts w:ascii="Times New Roman" w:hAnsi="Times New Roman" w:cs="Times New Roman"/>
          <w:sz w:val="24"/>
          <w:szCs w:val="24"/>
        </w:rPr>
        <w:t xml:space="preserve"> the United States, the incumbent President, Donald Trump, threatened to stop the country's funding to the World Health Organization, citing the organization's failure in its basic duties. The withdrawal of funding to the global health organizations means that they would face financial challenges in implementing their mandate, considering that the U.S. is one of the key funders.      </w:t>
      </w:r>
    </w:p>
    <w:p w:rsidR="00153E3E" w:rsidRPr="008C3C62" w:rsidRDefault="00153E3E" w:rsidP="008C3C62">
      <w:pPr>
        <w:pStyle w:val="ListParagraph"/>
        <w:numPr>
          <w:ilvl w:val="0"/>
          <w:numId w:val="1"/>
        </w:numPr>
        <w:spacing w:line="480" w:lineRule="auto"/>
        <w:rPr>
          <w:rFonts w:ascii="Times New Roman" w:hAnsi="Times New Roman" w:cs="Times New Roman"/>
          <w:b/>
          <w:sz w:val="24"/>
          <w:szCs w:val="24"/>
        </w:rPr>
      </w:pPr>
      <w:r w:rsidRPr="008C3C62">
        <w:rPr>
          <w:rFonts w:ascii="Times New Roman" w:hAnsi="Times New Roman" w:cs="Times New Roman"/>
          <w:b/>
          <w:sz w:val="24"/>
          <w:szCs w:val="24"/>
        </w:rPr>
        <w:t>Identify global health initiatives important for nurses.</w:t>
      </w:r>
    </w:p>
    <w:p w:rsidR="00153E3E" w:rsidRPr="008C3C62" w:rsidRDefault="00153E3E" w:rsidP="008C3C62">
      <w:pPr>
        <w:spacing w:line="480" w:lineRule="auto"/>
        <w:ind w:firstLine="720"/>
        <w:rPr>
          <w:rFonts w:ascii="Times New Roman" w:hAnsi="Times New Roman" w:cs="Times New Roman"/>
          <w:sz w:val="24"/>
          <w:szCs w:val="24"/>
        </w:rPr>
      </w:pPr>
      <w:r w:rsidRPr="008C3C62">
        <w:rPr>
          <w:rFonts w:ascii="Times New Roman" w:hAnsi="Times New Roman" w:cs="Times New Roman"/>
          <w:sz w:val="24"/>
          <w:szCs w:val="24"/>
        </w:rPr>
        <w:t>There are various global health initiatives for nurses. One of such initiatives is the Nursing Now Campaign, which is a worldwide nursing program, launched towards the beginning of 2018 and will be running until the end of this year</w:t>
      </w:r>
      <w:r w:rsidR="00425B92" w:rsidRPr="008C3C62">
        <w:rPr>
          <w:rFonts w:ascii="Times New Roman" w:hAnsi="Times New Roman" w:cs="Times New Roman"/>
          <w:sz w:val="24"/>
          <w:szCs w:val="24"/>
        </w:rPr>
        <w:t xml:space="preserve"> (</w:t>
      </w:r>
      <w:r w:rsidR="00425B92" w:rsidRPr="00425B92">
        <w:rPr>
          <w:rFonts w:ascii="Times New Roman" w:eastAsia="Times New Roman" w:hAnsi="Times New Roman" w:cs="Times New Roman"/>
          <w:sz w:val="24"/>
          <w:szCs w:val="24"/>
        </w:rPr>
        <w:t>Wilson</w:t>
      </w:r>
      <w:r w:rsidR="00425B92" w:rsidRPr="008C3C62">
        <w:rPr>
          <w:rFonts w:ascii="Times New Roman" w:eastAsia="Times New Roman" w:hAnsi="Times New Roman" w:cs="Times New Roman"/>
          <w:sz w:val="24"/>
          <w:szCs w:val="24"/>
        </w:rPr>
        <w:t xml:space="preserve"> et al., 2017)</w:t>
      </w:r>
      <w:r w:rsidRPr="008C3C62">
        <w:rPr>
          <w:rFonts w:ascii="Times New Roman" w:hAnsi="Times New Roman" w:cs="Times New Roman"/>
          <w:sz w:val="24"/>
          <w:szCs w:val="24"/>
        </w:rPr>
        <w:t xml:space="preserve">. The campaign aims at enhancing the quality of healthcare by raising nursing status as well as profile globally. The initiative also aims at empowering global nurses to be at the center of handling emerging health conditions and optimize their contribution to attaining worldwide health coverage. The world is dynamic, and current severe health diseases such as the COVID-19 are emerging, and therefore </w:t>
      </w:r>
      <w:r w:rsidRPr="008C3C62">
        <w:rPr>
          <w:rFonts w:ascii="Times New Roman" w:hAnsi="Times New Roman" w:cs="Times New Roman"/>
          <w:sz w:val="24"/>
          <w:szCs w:val="24"/>
        </w:rPr>
        <w:lastRenderedPageBreak/>
        <w:t>global nurses need to be empowered to tackle such diseases. In addition, the initiative covers five central areas, including encouraging immense investment in healthcare professionals, recruiting a significant number of nurses into global leadership slots, ensur</w:t>
      </w:r>
      <w:r w:rsidR="003578C6">
        <w:rPr>
          <w:rFonts w:ascii="Times New Roman" w:hAnsi="Times New Roman" w:cs="Times New Roman"/>
          <w:sz w:val="24"/>
          <w:szCs w:val="24"/>
        </w:rPr>
        <w:t xml:space="preserve">ing that the voice of nurses is </w:t>
      </w:r>
      <w:r w:rsidRPr="008C3C62">
        <w:rPr>
          <w:rFonts w:ascii="Times New Roman" w:hAnsi="Times New Roman" w:cs="Times New Roman"/>
          <w:sz w:val="24"/>
          <w:szCs w:val="24"/>
        </w:rPr>
        <w:t xml:space="preserve">recognized in the healthcare policy-making process, undertaking research to determine where nurses' impact can be the greatest and sharing the best practice in the nursing profession. Nurse to Nurse Global Initiative is also important for nurses globally because it focuses on the utilization of fundamental efforts to promote nurse collaboration as well as empowerment, and this would let them alleviate global health conditions, unfortunate health consequences, and the denial to access care, specifically among vulnerable populations. The initiative offers relevant education, development as well as training opportunities for the global community of nurses.               </w:t>
      </w:r>
    </w:p>
    <w:p w:rsidR="00153E3E" w:rsidRPr="008C3C62" w:rsidRDefault="00153E3E" w:rsidP="008C3C62">
      <w:pPr>
        <w:pStyle w:val="ListParagraph"/>
        <w:numPr>
          <w:ilvl w:val="0"/>
          <w:numId w:val="1"/>
        </w:numPr>
        <w:spacing w:line="480" w:lineRule="auto"/>
        <w:rPr>
          <w:rFonts w:ascii="Times New Roman" w:hAnsi="Times New Roman" w:cs="Times New Roman"/>
          <w:b/>
          <w:sz w:val="24"/>
          <w:szCs w:val="24"/>
        </w:rPr>
      </w:pPr>
      <w:r w:rsidRPr="008C3C62">
        <w:rPr>
          <w:rFonts w:ascii="Times New Roman" w:hAnsi="Times New Roman" w:cs="Times New Roman"/>
          <w:b/>
          <w:sz w:val="24"/>
          <w:szCs w:val="24"/>
        </w:rPr>
        <w:t>What specific action can nurses take to becomes advocates for global health policy and advocacy?</w:t>
      </w:r>
    </w:p>
    <w:p w:rsidR="00425B92" w:rsidRPr="008C3C62" w:rsidRDefault="00153E3E" w:rsidP="008C3C62">
      <w:pPr>
        <w:spacing w:line="480" w:lineRule="auto"/>
        <w:ind w:firstLine="720"/>
        <w:rPr>
          <w:rFonts w:ascii="Times New Roman" w:hAnsi="Times New Roman" w:cs="Times New Roman"/>
          <w:sz w:val="24"/>
          <w:szCs w:val="24"/>
        </w:rPr>
      </w:pPr>
      <w:r w:rsidRPr="008C3C62">
        <w:rPr>
          <w:rFonts w:ascii="Times New Roman" w:hAnsi="Times New Roman" w:cs="Times New Roman"/>
          <w:sz w:val="24"/>
          <w:szCs w:val="24"/>
        </w:rPr>
        <w:t>Nurse advocacy is at the center of the nursing profession because it helps nurses to champion the health rights of the vulnerable populations in the global community. The specific action that nurses can take to be advocates of global health policy, as well as advocacy, is joining professional global nurse organizations or initiatives. One of the most recognized professional nurse bodies is the International Council of Nurses that consists of professional nurses from at least 130 nations</w:t>
      </w:r>
      <w:r w:rsidR="00425B92" w:rsidRPr="008C3C62">
        <w:rPr>
          <w:rFonts w:ascii="Times New Roman" w:hAnsi="Times New Roman" w:cs="Times New Roman"/>
          <w:sz w:val="24"/>
          <w:szCs w:val="24"/>
        </w:rPr>
        <w:t xml:space="preserve"> (</w:t>
      </w:r>
      <w:r w:rsidR="00425B92" w:rsidRPr="00425B92">
        <w:rPr>
          <w:rFonts w:ascii="Times New Roman" w:eastAsia="Times New Roman" w:hAnsi="Times New Roman" w:cs="Times New Roman"/>
          <w:sz w:val="24"/>
          <w:szCs w:val="24"/>
        </w:rPr>
        <w:t>Kennedy</w:t>
      </w:r>
      <w:r w:rsidR="00425B92" w:rsidRPr="008C3C62">
        <w:rPr>
          <w:rFonts w:ascii="Times New Roman" w:eastAsia="Times New Roman" w:hAnsi="Times New Roman" w:cs="Times New Roman"/>
          <w:sz w:val="24"/>
          <w:szCs w:val="24"/>
        </w:rPr>
        <w:t>, 2019)</w:t>
      </w:r>
      <w:r w:rsidRPr="008C3C62">
        <w:rPr>
          <w:rFonts w:ascii="Times New Roman" w:hAnsi="Times New Roman" w:cs="Times New Roman"/>
          <w:sz w:val="24"/>
          <w:szCs w:val="24"/>
        </w:rPr>
        <w:t xml:space="preserve">. When nurses join global professional bodies as well as initiatives, they stand a better chance to advocate for global health policies. Within the global professional bodies and initiatives for nurses, nurses can influence policy-making to ensure that there is adequate nursing manpower globally, there are accorded the required working instruments, and ensure that issues affecting the health of vulnerable populations are discussed and addressed. For example, in these times of the COVID-19 pandemic, global nurse </w:t>
      </w:r>
      <w:r w:rsidRPr="008C3C62">
        <w:rPr>
          <w:rFonts w:ascii="Times New Roman" w:hAnsi="Times New Roman" w:cs="Times New Roman"/>
          <w:sz w:val="24"/>
          <w:szCs w:val="24"/>
        </w:rPr>
        <w:lastRenderedPageBreak/>
        <w:t xml:space="preserve">organizations should be championing for the effective protection of nurses, like the provision of personal protective equipment kits as they attend to the COVID-19 patients. If nurses are effective involved in policy formulation, the implementation of such policies becomes easy since the nurses have prior knowledge of what needs to be implemented.  </w:t>
      </w: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8C3C62" w:rsidRDefault="008C3C62" w:rsidP="008C3C62">
      <w:pPr>
        <w:spacing w:line="480" w:lineRule="auto"/>
        <w:jc w:val="center"/>
        <w:rPr>
          <w:rFonts w:ascii="Times New Roman" w:hAnsi="Times New Roman" w:cs="Times New Roman"/>
          <w:b/>
          <w:sz w:val="24"/>
          <w:szCs w:val="24"/>
        </w:rPr>
      </w:pPr>
    </w:p>
    <w:p w:rsidR="00425B92" w:rsidRPr="00425B92" w:rsidRDefault="00425B92" w:rsidP="008C3C62">
      <w:pPr>
        <w:spacing w:line="480" w:lineRule="auto"/>
        <w:jc w:val="center"/>
        <w:rPr>
          <w:rFonts w:ascii="Times New Roman" w:hAnsi="Times New Roman" w:cs="Times New Roman"/>
          <w:b/>
          <w:sz w:val="24"/>
          <w:szCs w:val="24"/>
        </w:rPr>
      </w:pPr>
      <w:r w:rsidRPr="008C3C62">
        <w:rPr>
          <w:rFonts w:ascii="Times New Roman" w:hAnsi="Times New Roman" w:cs="Times New Roman"/>
          <w:b/>
          <w:sz w:val="24"/>
          <w:szCs w:val="24"/>
        </w:rPr>
        <w:lastRenderedPageBreak/>
        <w:t>References</w:t>
      </w:r>
    </w:p>
    <w:p w:rsidR="00425B92" w:rsidRPr="008C3C62" w:rsidRDefault="00425B92" w:rsidP="008C3C62">
      <w:pPr>
        <w:spacing w:after="0" w:line="480" w:lineRule="auto"/>
        <w:ind w:left="720" w:hanging="720"/>
        <w:rPr>
          <w:rFonts w:ascii="Times New Roman" w:eastAsia="Times New Roman" w:hAnsi="Times New Roman" w:cs="Times New Roman"/>
          <w:sz w:val="24"/>
          <w:szCs w:val="24"/>
        </w:rPr>
      </w:pPr>
      <w:r w:rsidRPr="00425B92">
        <w:rPr>
          <w:rFonts w:ascii="Times New Roman" w:eastAsia="Times New Roman" w:hAnsi="Times New Roman" w:cs="Times New Roman"/>
          <w:sz w:val="24"/>
          <w:szCs w:val="24"/>
        </w:rPr>
        <w:t xml:space="preserve">Kennedy, A. (2019). Nursing leadership and the International Council of Nurses. </w:t>
      </w:r>
      <w:r w:rsidRPr="00425B92">
        <w:rPr>
          <w:rFonts w:ascii="Times New Roman" w:eastAsia="Times New Roman" w:hAnsi="Times New Roman" w:cs="Times New Roman"/>
          <w:i/>
          <w:iCs/>
          <w:sz w:val="24"/>
          <w:szCs w:val="24"/>
        </w:rPr>
        <w:t>Soins; la revue de reference infirmiere</w:t>
      </w:r>
      <w:r w:rsidRPr="00425B92">
        <w:rPr>
          <w:rFonts w:ascii="Times New Roman" w:eastAsia="Times New Roman" w:hAnsi="Times New Roman" w:cs="Times New Roman"/>
          <w:sz w:val="24"/>
          <w:szCs w:val="24"/>
        </w:rPr>
        <w:t xml:space="preserve">, </w:t>
      </w:r>
      <w:r w:rsidRPr="00425B92">
        <w:rPr>
          <w:rFonts w:ascii="Times New Roman" w:eastAsia="Times New Roman" w:hAnsi="Times New Roman" w:cs="Times New Roman"/>
          <w:i/>
          <w:iCs/>
          <w:sz w:val="24"/>
          <w:szCs w:val="24"/>
        </w:rPr>
        <w:t>64</w:t>
      </w:r>
      <w:r w:rsidRPr="00425B92">
        <w:rPr>
          <w:rFonts w:ascii="Times New Roman" w:eastAsia="Times New Roman" w:hAnsi="Times New Roman" w:cs="Times New Roman"/>
          <w:sz w:val="24"/>
          <w:szCs w:val="24"/>
        </w:rPr>
        <w:t>(840), 28-30.</w:t>
      </w:r>
    </w:p>
    <w:p w:rsidR="00425B92" w:rsidRPr="008C3C62" w:rsidRDefault="00425B92" w:rsidP="008C3C62">
      <w:pPr>
        <w:spacing w:after="0" w:line="480" w:lineRule="auto"/>
        <w:ind w:left="720" w:hanging="720"/>
        <w:rPr>
          <w:rFonts w:ascii="Times New Roman" w:eastAsia="Times New Roman" w:hAnsi="Times New Roman" w:cs="Times New Roman"/>
          <w:sz w:val="24"/>
          <w:szCs w:val="24"/>
        </w:rPr>
      </w:pPr>
      <w:r w:rsidRPr="008C3C62">
        <w:rPr>
          <w:rFonts w:ascii="Times New Roman" w:eastAsia="Times New Roman" w:hAnsi="Times New Roman" w:cs="Times New Roman"/>
          <w:sz w:val="24"/>
          <w:szCs w:val="24"/>
        </w:rPr>
        <w:t>Kickbusch, I. (2017</w:t>
      </w:r>
      <w:r w:rsidRPr="00425B92">
        <w:rPr>
          <w:rFonts w:ascii="Times New Roman" w:eastAsia="Times New Roman" w:hAnsi="Times New Roman" w:cs="Times New Roman"/>
          <w:sz w:val="24"/>
          <w:szCs w:val="24"/>
        </w:rPr>
        <w:t xml:space="preserve">). Influence and opportunity: reflections on the US role in global public health. </w:t>
      </w:r>
      <w:r w:rsidRPr="00425B92">
        <w:rPr>
          <w:rFonts w:ascii="Times New Roman" w:eastAsia="Times New Roman" w:hAnsi="Times New Roman" w:cs="Times New Roman"/>
          <w:i/>
          <w:iCs/>
          <w:sz w:val="24"/>
          <w:szCs w:val="24"/>
        </w:rPr>
        <w:t>Health Affairs</w:t>
      </w:r>
      <w:r w:rsidRPr="00425B92">
        <w:rPr>
          <w:rFonts w:ascii="Times New Roman" w:eastAsia="Times New Roman" w:hAnsi="Times New Roman" w:cs="Times New Roman"/>
          <w:sz w:val="24"/>
          <w:szCs w:val="24"/>
        </w:rPr>
        <w:t xml:space="preserve">, </w:t>
      </w:r>
      <w:r w:rsidRPr="00425B92">
        <w:rPr>
          <w:rFonts w:ascii="Times New Roman" w:eastAsia="Times New Roman" w:hAnsi="Times New Roman" w:cs="Times New Roman"/>
          <w:i/>
          <w:iCs/>
          <w:sz w:val="24"/>
          <w:szCs w:val="24"/>
        </w:rPr>
        <w:t>21</w:t>
      </w:r>
      <w:r w:rsidRPr="00425B92">
        <w:rPr>
          <w:rFonts w:ascii="Times New Roman" w:eastAsia="Times New Roman" w:hAnsi="Times New Roman" w:cs="Times New Roman"/>
          <w:sz w:val="24"/>
          <w:szCs w:val="24"/>
        </w:rPr>
        <w:t>(6), 131-141.</w:t>
      </w:r>
    </w:p>
    <w:p w:rsidR="00425B92" w:rsidRPr="008C3C62" w:rsidRDefault="00425B92" w:rsidP="008C3C62">
      <w:pPr>
        <w:spacing w:after="0" w:line="480" w:lineRule="auto"/>
        <w:ind w:left="720" w:hanging="720"/>
        <w:rPr>
          <w:rFonts w:ascii="Times New Roman" w:eastAsia="Times New Roman" w:hAnsi="Times New Roman" w:cs="Times New Roman"/>
          <w:sz w:val="24"/>
          <w:szCs w:val="24"/>
        </w:rPr>
      </w:pPr>
      <w:r w:rsidRPr="00425B92">
        <w:rPr>
          <w:rFonts w:ascii="Times New Roman" w:eastAsia="Times New Roman" w:hAnsi="Times New Roman" w:cs="Times New Roman"/>
          <w:sz w:val="24"/>
          <w:szCs w:val="24"/>
        </w:rPr>
        <w:t>Wilson, L., Mendes, I. A. C., Klopper, H., Catrambone, C., Al‐Maaitah, R.,</w:t>
      </w:r>
      <w:r w:rsidRPr="008C3C62">
        <w:rPr>
          <w:rFonts w:ascii="Times New Roman" w:eastAsia="Times New Roman" w:hAnsi="Times New Roman" w:cs="Times New Roman"/>
          <w:sz w:val="24"/>
          <w:szCs w:val="24"/>
        </w:rPr>
        <w:t xml:space="preserve"> Norton, M. E., &amp; Hill, M. (2017</w:t>
      </w:r>
      <w:r w:rsidRPr="00425B92">
        <w:rPr>
          <w:rFonts w:ascii="Times New Roman" w:eastAsia="Times New Roman" w:hAnsi="Times New Roman" w:cs="Times New Roman"/>
          <w:sz w:val="24"/>
          <w:szCs w:val="24"/>
        </w:rPr>
        <w:t xml:space="preserve">). ‘Global health’and ‘global nursing’: Proposed definitions from The Global Advisory Panel on the Future of Nursing. </w:t>
      </w:r>
      <w:r w:rsidRPr="00425B92">
        <w:rPr>
          <w:rFonts w:ascii="Times New Roman" w:eastAsia="Times New Roman" w:hAnsi="Times New Roman" w:cs="Times New Roman"/>
          <w:i/>
          <w:iCs/>
          <w:sz w:val="24"/>
          <w:szCs w:val="24"/>
        </w:rPr>
        <w:t>Journal of Advanced Nursing</w:t>
      </w:r>
      <w:r w:rsidRPr="00425B92">
        <w:rPr>
          <w:rFonts w:ascii="Times New Roman" w:eastAsia="Times New Roman" w:hAnsi="Times New Roman" w:cs="Times New Roman"/>
          <w:sz w:val="24"/>
          <w:szCs w:val="24"/>
        </w:rPr>
        <w:t xml:space="preserve">, </w:t>
      </w:r>
      <w:r w:rsidRPr="00425B92">
        <w:rPr>
          <w:rFonts w:ascii="Times New Roman" w:eastAsia="Times New Roman" w:hAnsi="Times New Roman" w:cs="Times New Roman"/>
          <w:i/>
          <w:iCs/>
          <w:sz w:val="24"/>
          <w:szCs w:val="24"/>
        </w:rPr>
        <w:t>72</w:t>
      </w:r>
      <w:r w:rsidRPr="00425B92">
        <w:rPr>
          <w:rFonts w:ascii="Times New Roman" w:eastAsia="Times New Roman" w:hAnsi="Times New Roman" w:cs="Times New Roman"/>
          <w:sz w:val="24"/>
          <w:szCs w:val="24"/>
        </w:rPr>
        <w:t>(7), 1529-1540.</w:t>
      </w:r>
    </w:p>
    <w:p w:rsidR="00425B92" w:rsidRPr="00425B92" w:rsidRDefault="00425B92" w:rsidP="008C3C62">
      <w:pPr>
        <w:spacing w:after="0" w:line="480" w:lineRule="auto"/>
        <w:rPr>
          <w:rFonts w:ascii="Times New Roman" w:eastAsia="Times New Roman" w:hAnsi="Times New Roman" w:cs="Times New Roman"/>
          <w:sz w:val="24"/>
          <w:szCs w:val="24"/>
        </w:rPr>
      </w:pPr>
    </w:p>
    <w:p w:rsidR="00425B92" w:rsidRPr="008C3C62" w:rsidRDefault="00425B92" w:rsidP="008C3C62">
      <w:pPr>
        <w:spacing w:line="480" w:lineRule="auto"/>
        <w:rPr>
          <w:rFonts w:ascii="Times New Roman" w:hAnsi="Times New Roman" w:cs="Times New Roman"/>
          <w:sz w:val="24"/>
          <w:szCs w:val="24"/>
        </w:rPr>
      </w:pPr>
    </w:p>
    <w:p w:rsidR="0050240B" w:rsidRPr="008C3C62" w:rsidRDefault="0050240B" w:rsidP="008C3C62">
      <w:pPr>
        <w:spacing w:line="480" w:lineRule="auto"/>
        <w:rPr>
          <w:rFonts w:ascii="Times New Roman" w:hAnsi="Times New Roman" w:cs="Times New Roman"/>
          <w:sz w:val="24"/>
          <w:szCs w:val="24"/>
        </w:rPr>
      </w:pPr>
    </w:p>
    <w:sectPr w:rsidR="0050240B" w:rsidRPr="008C3C62" w:rsidSect="00425B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2CB8" w:rsidRDefault="00D72CB8" w:rsidP="00425B92">
      <w:pPr>
        <w:spacing w:after="0" w:line="240" w:lineRule="auto"/>
      </w:pPr>
      <w:r>
        <w:separator/>
      </w:r>
    </w:p>
  </w:endnote>
  <w:endnote w:type="continuationSeparator" w:id="1">
    <w:p w:rsidR="00D72CB8" w:rsidRDefault="00D72CB8" w:rsidP="00425B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2CB8" w:rsidRDefault="00D72CB8" w:rsidP="00425B92">
      <w:pPr>
        <w:spacing w:after="0" w:line="240" w:lineRule="auto"/>
      </w:pPr>
      <w:r>
        <w:separator/>
      </w:r>
    </w:p>
  </w:footnote>
  <w:footnote w:type="continuationSeparator" w:id="1">
    <w:p w:rsidR="00D72CB8" w:rsidRDefault="00D72CB8" w:rsidP="00425B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92" w:rsidRPr="003578C6" w:rsidRDefault="008C3C62">
    <w:pPr>
      <w:pStyle w:val="Header"/>
      <w:rPr>
        <w:rFonts w:ascii="Times New Roman" w:hAnsi="Times New Roman" w:cs="Times New Roman"/>
        <w:sz w:val="24"/>
        <w:szCs w:val="24"/>
      </w:rPr>
    </w:pPr>
    <w:r>
      <w:tab/>
    </w:r>
    <w:r>
      <w:tab/>
    </w:r>
    <w:r w:rsidR="00437D2F" w:rsidRPr="003578C6">
      <w:rPr>
        <w:rFonts w:ascii="Times New Roman" w:hAnsi="Times New Roman" w:cs="Times New Roman"/>
        <w:sz w:val="24"/>
        <w:szCs w:val="24"/>
      </w:rPr>
      <w:fldChar w:fldCharType="begin"/>
    </w:r>
    <w:r w:rsidRPr="003578C6">
      <w:rPr>
        <w:rFonts w:ascii="Times New Roman" w:hAnsi="Times New Roman" w:cs="Times New Roman"/>
        <w:sz w:val="24"/>
        <w:szCs w:val="24"/>
      </w:rPr>
      <w:instrText xml:space="preserve"> PAGE   \* MERGEFORMAT </w:instrText>
    </w:r>
    <w:r w:rsidR="00437D2F" w:rsidRPr="003578C6">
      <w:rPr>
        <w:rFonts w:ascii="Times New Roman" w:hAnsi="Times New Roman" w:cs="Times New Roman"/>
        <w:sz w:val="24"/>
        <w:szCs w:val="24"/>
      </w:rPr>
      <w:fldChar w:fldCharType="separate"/>
    </w:r>
    <w:r w:rsidR="005167BE">
      <w:rPr>
        <w:rFonts w:ascii="Times New Roman" w:hAnsi="Times New Roman" w:cs="Times New Roman"/>
        <w:noProof/>
        <w:sz w:val="24"/>
        <w:szCs w:val="24"/>
      </w:rPr>
      <w:t>5</w:t>
    </w:r>
    <w:r w:rsidR="00437D2F" w:rsidRPr="003578C6">
      <w:rPr>
        <w:rFonts w:ascii="Times New Roman" w:hAnsi="Times New Roman" w:cs="Times New Roman"/>
        <w:noProof/>
        <w:sz w:val="24"/>
        <w:szCs w:val="24"/>
      </w:rPr>
      <w:fldChar w:fldCharType="end"/>
    </w:r>
  </w:p>
  <w:p w:rsidR="00425B92" w:rsidRDefault="00425B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92" w:rsidRPr="003578C6" w:rsidRDefault="008C3C62">
    <w:pPr>
      <w:pStyle w:val="Header"/>
      <w:rPr>
        <w:rFonts w:ascii="Times New Roman" w:hAnsi="Times New Roman" w:cs="Times New Roman"/>
        <w:sz w:val="24"/>
        <w:szCs w:val="24"/>
      </w:rPr>
    </w:pPr>
    <w:r>
      <w:tab/>
    </w:r>
    <w:r>
      <w:tab/>
    </w:r>
    <w:r w:rsidR="00437D2F" w:rsidRPr="003578C6">
      <w:rPr>
        <w:rFonts w:ascii="Times New Roman" w:hAnsi="Times New Roman" w:cs="Times New Roman"/>
        <w:sz w:val="24"/>
        <w:szCs w:val="24"/>
      </w:rPr>
      <w:fldChar w:fldCharType="begin"/>
    </w:r>
    <w:r w:rsidRPr="003578C6">
      <w:rPr>
        <w:rFonts w:ascii="Times New Roman" w:hAnsi="Times New Roman" w:cs="Times New Roman"/>
        <w:sz w:val="24"/>
        <w:szCs w:val="24"/>
      </w:rPr>
      <w:instrText xml:space="preserve"> PAGE   \* MERGEFORMAT </w:instrText>
    </w:r>
    <w:r w:rsidR="00437D2F" w:rsidRPr="003578C6">
      <w:rPr>
        <w:rFonts w:ascii="Times New Roman" w:hAnsi="Times New Roman" w:cs="Times New Roman"/>
        <w:sz w:val="24"/>
        <w:szCs w:val="24"/>
      </w:rPr>
      <w:fldChar w:fldCharType="separate"/>
    </w:r>
    <w:r w:rsidR="005167BE">
      <w:rPr>
        <w:rFonts w:ascii="Times New Roman" w:hAnsi="Times New Roman" w:cs="Times New Roman"/>
        <w:noProof/>
        <w:sz w:val="24"/>
        <w:szCs w:val="24"/>
      </w:rPr>
      <w:t>1</w:t>
    </w:r>
    <w:r w:rsidR="00437D2F" w:rsidRPr="003578C6">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0A14AF"/>
    <w:multiLevelType w:val="hybridMultilevel"/>
    <w:tmpl w:val="BF20B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789F"/>
    <w:rsid w:val="00153E3E"/>
    <w:rsid w:val="00167D2B"/>
    <w:rsid w:val="00174F4F"/>
    <w:rsid w:val="00203751"/>
    <w:rsid w:val="0026789F"/>
    <w:rsid w:val="003212DB"/>
    <w:rsid w:val="003578C6"/>
    <w:rsid w:val="00425B92"/>
    <w:rsid w:val="00437D2F"/>
    <w:rsid w:val="00482B03"/>
    <w:rsid w:val="0050240B"/>
    <w:rsid w:val="005167BE"/>
    <w:rsid w:val="00545F17"/>
    <w:rsid w:val="0056258F"/>
    <w:rsid w:val="008C3C62"/>
    <w:rsid w:val="00BF0C4C"/>
    <w:rsid w:val="00C72B77"/>
    <w:rsid w:val="00C92F85"/>
    <w:rsid w:val="00CB290F"/>
    <w:rsid w:val="00D72CB8"/>
    <w:rsid w:val="00E95E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751"/>
  </w:style>
  <w:style w:type="paragraph" w:styleId="Heading4">
    <w:name w:val="heading 4"/>
    <w:basedOn w:val="Normal"/>
    <w:link w:val="Heading4Char"/>
    <w:uiPriority w:val="9"/>
    <w:qFormat/>
    <w:rsid w:val="00425B9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25B92"/>
    <w:rPr>
      <w:rFonts w:ascii="Times New Roman" w:eastAsia="Times New Roman" w:hAnsi="Times New Roman" w:cs="Times New Roman"/>
      <w:b/>
      <w:bCs/>
      <w:sz w:val="24"/>
      <w:szCs w:val="24"/>
    </w:rPr>
  </w:style>
  <w:style w:type="character" w:customStyle="1" w:styleId="fl-heading-text">
    <w:name w:val="fl-heading-text"/>
    <w:basedOn w:val="DefaultParagraphFont"/>
    <w:rsid w:val="00425B92"/>
  </w:style>
  <w:style w:type="character" w:styleId="Hyperlink">
    <w:name w:val="Hyperlink"/>
    <w:basedOn w:val="DefaultParagraphFont"/>
    <w:uiPriority w:val="99"/>
    <w:unhideWhenUsed/>
    <w:rsid w:val="00425B92"/>
    <w:rPr>
      <w:color w:val="0000FF" w:themeColor="hyperlink"/>
      <w:u w:val="single"/>
    </w:rPr>
  </w:style>
  <w:style w:type="paragraph" w:styleId="ListParagraph">
    <w:name w:val="List Paragraph"/>
    <w:basedOn w:val="Normal"/>
    <w:uiPriority w:val="34"/>
    <w:qFormat/>
    <w:rsid w:val="00425B92"/>
    <w:pPr>
      <w:ind w:left="720"/>
      <w:contextualSpacing/>
    </w:pPr>
  </w:style>
  <w:style w:type="paragraph" w:styleId="Header">
    <w:name w:val="header"/>
    <w:basedOn w:val="Normal"/>
    <w:link w:val="HeaderChar"/>
    <w:uiPriority w:val="99"/>
    <w:unhideWhenUsed/>
    <w:rsid w:val="00425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B92"/>
  </w:style>
  <w:style w:type="paragraph" w:styleId="Footer">
    <w:name w:val="footer"/>
    <w:basedOn w:val="Normal"/>
    <w:link w:val="FooterChar"/>
    <w:uiPriority w:val="99"/>
    <w:unhideWhenUsed/>
    <w:rsid w:val="00425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B92"/>
  </w:style>
  <w:style w:type="paragraph" w:styleId="BalloonText">
    <w:name w:val="Balloon Text"/>
    <w:basedOn w:val="Normal"/>
    <w:link w:val="BalloonTextChar"/>
    <w:uiPriority w:val="99"/>
    <w:semiHidden/>
    <w:unhideWhenUsed/>
    <w:rsid w:val="00425B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5B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569917">
      <w:bodyDiv w:val="1"/>
      <w:marLeft w:val="0"/>
      <w:marRight w:val="0"/>
      <w:marTop w:val="0"/>
      <w:marBottom w:val="0"/>
      <w:divBdr>
        <w:top w:val="none" w:sz="0" w:space="0" w:color="auto"/>
        <w:left w:val="none" w:sz="0" w:space="0" w:color="auto"/>
        <w:bottom w:val="none" w:sz="0" w:space="0" w:color="auto"/>
        <w:right w:val="none" w:sz="0" w:space="0" w:color="auto"/>
      </w:divBdr>
    </w:div>
    <w:div w:id="360208246">
      <w:bodyDiv w:val="1"/>
      <w:marLeft w:val="0"/>
      <w:marRight w:val="0"/>
      <w:marTop w:val="0"/>
      <w:marBottom w:val="0"/>
      <w:divBdr>
        <w:top w:val="none" w:sz="0" w:space="0" w:color="auto"/>
        <w:left w:val="none" w:sz="0" w:space="0" w:color="auto"/>
        <w:bottom w:val="none" w:sz="0" w:space="0" w:color="auto"/>
        <w:right w:val="none" w:sz="0" w:space="0" w:color="auto"/>
      </w:divBdr>
      <w:divsChild>
        <w:div w:id="333344906">
          <w:marLeft w:val="0"/>
          <w:marRight w:val="0"/>
          <w:marTop w:val="0"/>
          <w:marBottom w:val="0"/>
          <w:divBdr>
            <w:top w:val="none" w:sz="0" w:space="0" w:color="auto"/>
            <w:left w:val="none" w:sz="0" w:space="0" w:color="auto"/>
            <w:bottom w:val="none" w:sz="0" w:space="0" w:color="auto"/>
            <w:right w:val="none" w:sz="0" w:space="0" w:color="auto"/>
          </w:divBdr>
        </w:div>
      </w:divsChild>
    </w:div>
    <w:div w:id="1107038547">
      <w:bodyDiv w:val="1"/>
      <w:marLeft w:val="0"/>
      <w:marRight w:val="0"/>
      <w:marTop w:val="0"/>
      <w:marBottom w:val="0"/>
      <w:divBdr>
        <w:top w:val="none" w:sz="0" w:space="0" w:color="auto"/>
        <w:left w:val="none" w:sz="0" w:space="0" w:color="auto"/>
        <w:bottom w:val="none" w:sz="0" w:space="0" w:color="auto"/>
        <w:right w:val="none" w:sz="0" w:space="0" w:color="auto"/>
      </w:divBdr>
      <w:divsChild>
        <w:div w:id="1809711940">
          <w:marLeft w:val="0"/>
          <w:marRight w:val="0"/>
          <w:marTop w:val="0"/>
          <w:marBottom w:val="0"/>
          <w:divBdr>
            <w:top w:val="none" w:sz="0" w:space="0" w:color="auto"/>
            <w:left w:val="none" w:sz="0" w:space="0" w:color="auto"/>
            <w:bottom w:val="none" w:sz="0" w:space="0" w:color="auto"/>
            <w:right w:val="none" w:sz="0" w:space="0" w:color="auto"/>
          </w:divBdr>
        </w:div>
      </w:divsChild>
    </w:div>
    <w:div w:id="1387801113">
      <w:bodyDiv w:val="1"/>
      <w:marLeft w:val="0"/>
      <w:marRight w:val="0"/>
      <w:marTop w:val="0"/>
      <w:marBottom w:val="0"/>
      <w:divBdr>
        <w:top w:val="none" w:sz="0" w:space="0" w:color="auto"/>
        <w:left w:val="none" w:sz="0" w:space="0" w:color="auto"/>
        <w:bottom w:val="none" w:sz="0" w:space="0" w:color="auto"/>
        <w:right w:val="none" w:sz="0" w:space="0" w:color="auto"/>
      </w:divBdr>
      <w:divsChild>
        <w:div w:id="1661811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2020-11-25T10:19:00Z</dcterms:created>
  <dcterms:modified xsi:type="dcterms:W3CDTF">2020-11-25T10:19:00Z</dcterms:modified>
</cp:coreProperties>
</file>